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EC" w:rsidRPr="00C225EC" w:rsidRDefault="00C225EC" w:rsidP="00C225E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C225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ELEZIONI RSU 14-15-16 aprile 2025</w:t>
      </w:r>
    </w:p>
    <w:p w:rsidR="00C225EC" w:rsidRPr="00C225EC" w:rsidRDefault="00C225EC" w:rsidP="00C225E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25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ELEZIONI RSU </w:t>
      </w:r>
      <w:r w:rsidRPr="00C22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14-15-16 aprile 2025</w:t>
      </w:r>
    </w:p>
    <w:p w:rsidR="00C225EC" w:rsidRPr="00C225EC" w:rsidRDefault="00C225EC" w:rsidP="00C225EC">
      <w:pPr>
        <w:shd w:val="clear" w:color="auto" w:fill="F6F6F6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25EC">
        <w:rPr>
          <w:rFonts w:ascii="Times New Roman" w:eastAsia="Times New Roman" w:hAnsi="Times New Roman" w:cs="Times New Roman"/>
          <w:sz w:val="24"/>
          <w:szCs w:val="24"/>
          <w:lang w:eastAsia="it-IT"/>
        </w:rPr>
        <w:t>ELEZIONI RSU: In data 20 novembre 2024 è stato sottoscritto il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Protocollo</w:t>
      </w:r>
      <w:r w:rsidRPr="00C22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per la definizione del calendario delle votazioni per il rinnovo delle RSU del personale dei comparti del 20 novembre 2024 - Tempistica delle procedure elettorali con la calendarizzazione della procedura elettorale e l’individuazione delle date di tenuta del voto. Le elezioni si svolgeranno presso le Amministrazioni del pubblico impiego interessate nei giorni 14-15-16 aprile </w:t>
      </w:r>
    </w:p>
    <w:p w:rsidR="00C225EC" w:rsidRPr="00C225EC" w:rsidRDefault="00C225EC" w:rsidP="00026F3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it-IT"/>
        </w:rPr>
      </w:pPr>
      <w:r w:rsidRPr="00C225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it-IT"/>
        </w:rPr>
        <w:t>Calendario e tempistica</w:t>
      </w:r>
      <w:r w:rsidR="00216A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it-IT"/>
        </w:rPr>
        <w:t xml:space="preserve"> </w:t>
      </w:r>
      <w:r w:rsidRPr="00C225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it-IT"/>
        </w:rPr>
        <w:t>delle procedure elettoral</w:t>
      </w:r>
      <w:r w:rsidR="00026F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it-IT"/>
        </w:rPr>
        <w:t>e</w:t>
      </w:r>
      <w:r w:rsidRPr="00C225E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</w:t>
      </w:r>
    </w:p>
    <w:p w:rsidR="00C225EC" w:rsidRDefault="00C225EC" w:rsidP="00C225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25E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835"/>
      </w:tblGrid>
      <w:tr w:rsidR="00930CBE" w:rsidRPr="00326391" w:rsidTr="00734406">
        <w:tc>
          <w:tcPr>
            <w:tcW w:w="2943" w:type="dxa"/>
          </w:tcPr>
          <w:p w:rsidR="00930CBE" w:rsidRPr="00326391" w:rsidRDefault="00930CBE" w:rsidP="00734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27 gennaio 2025</w:t>
            </w:r>
          </w:p>
          <w:p w:rsidR="00930CBE" w:rsidRPr="00326391" w:rsidRDefault="00930CBE" w:rsidP="00734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Lunedì</w:t>
            </w:r>
          </w:p>
        </w:tc>
        <w:tc>
          <w:tcPr>
            <w:tcW w:w="6835" w:type="dxa"/>
          </w:tcPr>
          <w:p w:rsidR="00930CBE" w:rsidRPr="00326391" w:rsidRDefault="00930CBE" w:rsidP="00734406">
            <w:pPr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annuncio delle elezioni da parte delle associazioni sindacali e contestuale inizio della procedura elettorale</w:t>
            </w:r>
          </w:p>
        </w:tc>
      </w:tr>
      <w:tr w:rsidR="00930CBE" w:rsidRPr="00326391" w:rsidTr="00734406">
        <w:tc>
          <w:tcPr>
            <w:tcW w:w="2943" w:type="dxa"/>
          </w:tcPr>
          <w:p w:rsidR="00930CBE" w:rsidRPr="00326391" w:rsidRDefault="00930CBE" w:rsidP="00734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28 gennaio 2025</w:t>
            </w:r>
          </w:p>
          <w:p w:rsidR="00930CBE" w:rsidRPr="00326391" w:rsidRDefault="00930CBE" w:rsidP="00734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Martedì</w:t>
            </w:r>
          </w:p>
        </w:tc>
        <w:tc>
          <w:tcPr>
            <w:tcW w:w="6835" w:type="dxa"/>
          </w:tcPr>
          <w:p w:rsidR="00930CBE" w:rsidRPr="00326391" w:rsidRDefault="00930CBE" w:rsidP="00734406">
            <w:pPr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- messa a disposizione, da parte delle Amministrazioni, dell’elenco generale alfabetico degli elettori e consegna della relativa copia a tutte le organizzazioni sindacali che ne fanno richiesta;</w:t>
            </w:r>
          </w:p>
          <w:p w:rsidR="00930CBE" w:rsidRPr="00326391" w:rsidRDefault="00930CBE" w:rsidP="00734406">
            <w:pPr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- contestuale inizio da parte delle organizzazioni sindacali della raccolta delle firme per la sottoscrizione delle liste che da questo momento potranno essere presentate</w:t>
            </w:r>
          </w:p>
        </w:tc>
      </w:tr>
      <w:tr w:rsidR="00930CBE" w:rsidRPr="00326391" w:rsidTr="00734406">
        <w:tc>
          <w:tcPr>
            <w:tcW w:w="2943" w:type="dxa"/>
          </w:tcPr>
          <w:p w:rsidR="00930CBE" w:rsidRPr="00326391" w:rsidRDefault="00930CBE" w:rsidP="00734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6 febbraio 2025</w:t>
            </w:r>
          </w:p>
          <w:p w:rsidR="00930CBE" w:rsidRPr="00326391" w:rsidRDefault="00930CBE" w:rsidP="00734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Giovedì</w:t>
            </w:r>
          </w:p>
        </w:tc>
        <w:tc>
          <w:tcPr>
            <w:tcW w:w="6835" w:type="dxa"/>
          </w:tcPr>
          <w:p w:rsidR="00930CBE" w:rsidRPr="00326391" w:rsidRDefault="00930CBE" w:rsidP="00734406">
            <w:pPr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termine iniziale per la costituzione della Commissione elettorale</w:t>
            </w:r>
          </w:p>
        </w:tc>
      </w:tr>
      <w:tr w:rsidR="00930CBE" w:rsidRPr="00326391" w:rsidTr="00734406">
        <w:tc>
          <w:tcPr>
            <w:tcW w:w="2943" w:type="dxa"/>
          </w:tcPr>
          <w:p w:rsidR="00930CBE" w:rsidRPr="00326391" w:rsidRDefault="00930CBE" w:rsidP="00734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14 marzo 2025</w:t>
            </w:r>
          </w:p>
          <w:p w:rsidR="00930CBE" w:rsidRPr="00326391" w:rsidRDefault="00930CBE" w:rsidP="00734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Venerdì</w:t>
            </w:r>
          </w:p>
        </w:tc>
        <w:tc>
          <w:tcPr>
            <w:tcW w:w="6835" w:type="dxa"/>
          </w:tcPr>
          <w:p w:rsidR="00930CBE" w:rsidRPr="00326391" w:rsidRDefault="00930CBE" w:rsidP="00734406">
            <w:pPr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termine per la presentazione delle liste elettorali</w:t>
            </w:r>
          </w:p>
        </w:tc>
      </w:tr>
      <w:tr w:rsidR="00930CBE" w:rsidRPr="00326391" w:rsidTr="00734406">
        <w:tc>
          <w:tcPr>
            <w:tcW w:w="2943" w:type="dxa"/>
          </w:tcPr>
          <w:p w:rsidR="00930CBE" w:rsidRPr="00326391" w:rsidRDefault="00930CBE" w:rsidP="00734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17 marzo 2025</w:t>
            </w:r>
          </w:p>
          <w:p w:rsidR="00930CBE" w:rsidRPr="00326391" w:rsidRDefault="00930CBE" w:rsidP="00734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Lunedì</w:t>
            </w:r>
          </w:p>
        </w:tc>
        <w:tc>
          <w:tcPr>
            <w:tcW w:w="6835" w:type="dxa"/>
          </w:tcPr>
          <w:p w:rsidR="00930CBE" w:rsidRPr="00326391" w:rsidRDefault="00930CBE" w:rsidP="00734406">
            <w:pPr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termine finale per la costituzione della Commissione elettorale</w:t>
            </w:r>
          </w:p>
        </w:tc>
      </w:tr>
      <w:tr w:rsidR="00930CBE" w:rsidRPr="00326391" w:rsidTr="00734406">
        <w:tc>
          <w:tcPr>
            <w:tcW w:w="2943" w:type="dxa"/>
          </w:tcPr>
          <w:p w:rsidR="00930CBE" w:rsidRPr="00326391" w:rsidRDefault="00930CBE" w:rsidP="00734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3 aprile 2025</w:t>
            </w:r>
          </w:p>
          <w:p w:rsidR="00930CBE" w:rsidRPr="00326391" w:rsidRDefault="00930CBE" w:rsidP="00734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Giovedì</w:t>
            </w:r>
          </w:p>
        </w:tc>
        <w:tc>
          <w:tcPr>
            <w:tcW w:w="6835" w:type="dxa"/>
          </w:tcPr>
          <w:p w:rsidR="00930CBE" w:rsidRPr="00326391" w:rsidRDefault="00930CBE" w:rsidP="00734406">
            <w:pPr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affissione delle liste elettorali da parte della Commissione</w:t>
            </w:r>
          </w:p>
        </w:tc>
      </w:tr>
      <w:tr w:rsidR="00930CBE" w:rsidRPr="00326391" w:rsidTr="00734406">
        <w:tc>
          <w:tcPr>
            <w:tcW w:w="2943" w:type="dxa"/>
          </w:tcPr>
          <w:p w:rsidR="00930CBE" w:rsidRPr="00326391" w:rsidRDefault="00930CBE" w:rsidP="00734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14-15-16 aprile 2025</w:t>
            </w:r>
          </w:p>
          <w:p w:rsidR="00930CBE" w:rsidRPr="00326391" w:rsidRDefault="00930CBE" w:rsidP="00734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Lunedì Martedì Mercoledì</w:t>
            </w:r>
          </w:p>
        </w:tc>
        <w:tc>
          <w:tcPr>
            <w:tcW w:w="6835" w:type="dxa"/>
          </w:tcPr>
          <w:p w:rsidR="00930CBE" w:rsidRPr="00326391" w:rsidRDefault="00930CBE" w:rsidP="00734406">
            <w:pPr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votazioni</w:t>
            </w:r>
          </w:p>
        </w:tc>
      </w:tr>
      <w:tr w:rsidR="00930CBE" w:rsidRPr="00326391" w:rsidTr="00734406">
        <w:tc>
          <w:tcPr>
            <w:tcW w:w="2943" w:type="dxa"/>
          </w:tcPr>
          <w:p w:rsidR="00930CBE" w:rsidRPr="00326391" w:rsidRDefault="00930CBE" w:rsidP="00734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dalla chiusura delle operazioni elettorali sino alle ore 14:00 del 17 aprile 2025</w:t>
            </w:r>
          </w:p>
        </w:tc>
        <w:tc>
          <w:tcPr>
            <w:tcW w:w="6835" w:type="dxa"/>
          </w:tcPr>
          <w:p w:rsidR="00930CBE" w:rsidRPr="00326391" w:rsidRDefault="00930CBE" w:rsidP="007344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0CBE" w:rsidRPr="00326391" w:rsidRDefault="00930CBE" w:rsidP="00734406">
            <w:pPr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scrutinio</w:t>
            </w:r>
          </w:p>
        </w:tc>
      </w:tr>
      <w:tr w:rsidR="00930CBE" w:rsidRPr="00326391" w:rsidTr="00734406">
        <w:tc>
          <w:tcPr>
            <w:tcW w:w="2943" w:type="dxa"/>
          </w:tcPr>
          <w:p w:rsidR="00930CBE" w:rsidRPr="00326391" w:rsidRDefault="00930CBE" w:rsidP="00734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17-24 aprile 2025</w:t>
            </w:r>
          </w:p>
          <w:p w:rsidR="00930CBE" w:rsidRPr="00326391" w:rsidRDefault="00930CBE" w:rsidP="00734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da Giovedì a Giovedì</w:t>
            </w:r>
          </w:p>
        </w:tc>
        <w:tc>
          <w:tcPr>
            <w:tcW w:w="6835" w:type="dxa"/>
          </w:tcPr>
          <w:p w:rsidR="00930CBE" w:rsidRPr="00326391" w:rsidRDefault="00930CBE" w:rsidP="00734406">
            <w:pPr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affissione risultati elettorali da parte della Commissione</w:t>
            </w:r>
          </w:p>
        </w:tc>
      </w:tr>
      <w:tr w:rsidR="00930CBE" w:rsidRPr="00326391" w:rsidTr="00734406">
        <w:tc>
          <w:tcPr>
            <w:tcW w:w="2943" w:type="dxa"/>
          </w:tcPr>
          <w:p w:rsidR="00930CBE" w:rsidRPr="00326391" w:rsidRDefault="00930CBE" w:rsidP="00734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28 aprile – 6 maggio 2025</w:t>
            </w:r>
          </w:p>
          <w:p w:rsidR="00930CBE" w:rsidRPr="00326391" w:rsidRDefault="00930CBE" w:rsidP="00734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da Lunedì a Martedì</w:t>
            </w:r>
          </w:p>
        </w:tc>
        <w:tc>
          <w:tcPr>
            <w:tcW w:w="6835" w:type="dxa"/>
          </w:tcPr>
          <w:p w:rsidR="00930CBE" w:rsidRPr="00326391" w:rsidRDefault="00930CBE" w:rsidP="00734406">
            <w:pPr>
              <w:rPr>
                <w:rFonts w:ascii="Times New Roman" w:hAnsi="Times New Roman"/>
                <w:sz w:val="24"/>
                <w:szCs w:val="24"/>
              </w:rPr>
            </w:pPr>
            <w:r w:rsidRPr="00326391">
              <w:rPr>
                <w:rFonts w:ascii="Times New Roman" w:hAnsi="Times New Roman"/>
                <w:sz w:val="24"/>
                <w:szCs w:val="24"/>
              </w:rPr>
              <w:t>invio, da parte delle Amministrazioni, del verbale elettorale finale all’A.Ra.N. per il tramite dell’apposita piattaforma presente sul sito dell’Agenzia</w:t>
            </w:r>
          </w:p>
        </w:tc>
      </w:tr>
    </w:tbl>
    <w:p w:rsidR="00216AC0" w:rsidRDefault="00216AC0" w:rsidP="00C225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0CBE" w:rsidRPr="00C225EC" w:rsidRDefault="00930CBE" w:rsidP="00930CBE">
      <w:pPr>
        <w:tabs>
          <w:tab w:val="right" w:pos="9638"/>
        </w:tabs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it-IT"/>
        </w:rPr>
      </w:pPr>
      <w:r w:rsidRPr="00C225EC">
        <w:rPr>
          <w:rFonts w:ascii="Times New Roman" w:eastAsia="Times New Roman" w:hAnsi="Times New Roman" w:cs="Times New Roman"/>
          <w:b/>
          <w:bCs/>
          <w:sz w:val="15"/>
          <w:szCs w:val="15"/>
          <w:lang w:eastAsia="it-IT"/>
        </w:rPr>
        <w:t>Allegati</w:t>
      </w:r>
      <w:r>
        <w:rPr>
          <w:rFonts w:ascii="Times New Roman" w:eastAsia="Times New Roman" w:hAnsi="Times New Roman" w:cs="Times New Roman"/>
          <w:b/>
          <w:bCs/>
          <w:sz w:val="15"/>
          <w:szCs w:val="15"/>
          <w:lang w:eastAsia="it-IT"/>
        </w:rPr>
        <w:tab/>
      </w:r>
    </w:p>
    <w:p w:rsidR="00930CBE" w:rsidRPr="00C225EC" w:rsidRDefault="00930CBE" w:rsidP="00930CB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2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Protocollo RSU 20 novembre 2024 per pubblicazione.pdf </w:t>
      </w:r>
    </w:p>
    <w:p w:rsidR="009E0CEB" w:rsidRDefault="009E0CEB"/>
    <w:sectPr w:rsidR="009E0CEB" w:rsidSect="009E0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6DE" w:rsidRDefault="00BD26DE" w:rsidP="000D0DA9">
      <w:r>
        <w:separator/>
      </w:r>
    </w:p>
  </w:endnote>
  <w:endnote w:type="continuationSeparator" w:id="1">
    <w:p w:rsidR="00BD26DE" w:rsidRDefault="00BD26DE" w:rsidP="000D0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6DE" w:rsidRDefault="00BD26DE" w:rsidP="000D0DA9">
      <w:r>
        <w:separator/>
      </w:r>
    </w:p>
  </w:footnote>
  <w:footnote w:type="continuationSeparator" w:id="1">
    <w:p w:rsidR="00BD26DE" w:rsidRDefault="00BD26DE" w:rsidP="000D0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34BA"/>
    <w:multiLevelType w:val="hybridMultilevel"/>
    <w:tmpl w:val="741AA52A"/>
    <w:lvl w:ilvl="0" w:tplc="AF0E4F60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3" w:hanging="360"/>
      </w:pPr>
    </w:lvl>
    <w:lvl w:ilvl="2" w:tplc="0410001B" w:tentative="1">
      <w:start w:val="1"/>
      <w:numFmt w:val="lowerRoman"/>
      <w:lvlText w:val="%3."/>
      <w:lvlJc w:val="right"/>
      <w:pPr>
        <w:ind w:left="2493" w:hanging="180"/>
      </w:pPr>
    </w:lvl>
    <w:lvl w:ilvl="3" w:tplc="0410000F" w:tentative="1">
      <w:start w:val="1"/>
      <w:numFmt w:val="decimal"/>
      <w:lvlText w:val="%4."/>
      <w:lvlJc w:val="left"/>
      <w:pPr>
        <w:ind w:left="3213" w:hanging="360"/>
      </w:pPr>
    </w:lvl>
    <w:lvl w:ilvl="4" w:tplc="04100019" w:tentative="1">
      <w:start w:val="1"/>
      <w:numFmt w:val="lowerLetter"/>
      <w:lvlText w:val="%5."/>
      <w:lvlJc w:val="left"/>
      <w:pPr>
        <w:ind w:left="3933" w:hanging="360"/>
      </w:pPr>
    </w:lvl>
    <w:lvl w:ilvl="5" w:tplc="0410001B" w:tentative="1">
      <w:start w:val="1"/>
      <w:numFmt w:val="lowerRoman"/>
      <w:lvlText w:val="%6."/>
      <w:lvlJc w:val="right"/>
      <w:pPr>
        <w:ind w:left="4653" w:hanging="180"/>
      </w:pPr>
    </w:lvl>
    <w:lvl w:ilvl="6" w:tplc="0410000F" w:tentative="1">
      <w:start w:val="1"/>
      <w:numFmt w:val="decimal"/>
      <w:lvlText w:val="%7."/>
      <w:lvlJc w:val="left"/>
      <w:pPr>
        <w:ind w:left="5373" w:hanging="360"/>
      </w:pPr>
    </w:lvl>
    <w:lvl w:ilvl="7" w:tplc="04100019" w:tentative="1">
      <w:start w:val="1"/>
      <w:numFmt w:val="lowerLetter"/>
      <w:lvlText w:val="%8."/>
      <w:lvlJc w:val="left"/>
      <w:pPr>
        <w:ind w:left="6093" w:hanging="360"/>
      </w:pPr>
    </w:lvl>
    <w:lvl w:ilvl="8" w:tplc="0410001B" w:tentative="1">
      <w:start w:val="1"/>
      <w:numFmt w:val="lowerRoman"/>
      <w:lvlText w:val="%9."/>
      <w:lvlJc w:val="right"/>
      <w:pPr>
        <w:ind w:left="68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5EC"/>
    <w:rsid w:val="00026F30"/>
    <w:rsid w:val="000D0DA9"/>
    <w:rsid w:val="00120E59"/>
    <w:rsid w:val="00216AC0"/>
    <w:rsid w:val="00800F7E"/>
    <w:rsid w:val="00930CBE"/>
    <w:rsid w:val="009E0CEB"/>
    <w:rsid w:val="009E0DE5"/>
    <w:rsid w:val="00BD26DE"/>
    <w:rsid w:val="00C225EC"/>
    <w:rsid w:val="00EF0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CEB"/>
  </w:style>
  <w:style w:type="paragraph" w:styleId="Titolo1">
    <w:name w:val="heading 1"/>
    <w:basedOn w:val="Normale"/>
    <w:next w:val="Normale"/>
    <w:link w:val="Titolo1Carattere"/>
    <w:uiPriority w:val="9"/>
    <w:qFormat/>
    <w:rsid w:val="00C22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2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2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2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2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25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25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25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25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2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2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2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25E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25E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25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25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25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25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25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2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25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2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25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25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25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25E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2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25E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25E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D0D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DA9"/>
  </w:style>
  <w:style w:type="paragraph" w:styleId="Pidipagina">
    <w:name w:val="footer"/>
    <w:basedOn w:val="Normale"/>
    <w:link w:val="PidipaginaCarattere"/>
    <w:uiPriority w:val="99"/>
    <w:unhideWhenUsed/>
    <w:rsid w:val="000D0D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0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1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A43B-094F-4F04-97C2-1FB3137E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assistamm</dc:creator>
  <cp:keywords/>
  <dc:description/>
  <cp:lastModifiedBy>assistamm</cp:lastModifiedBy>
  <cp:revision>3</cp:revision>
  <cp:lastPrinted>2025-01-21T09:01:00Z</cp:lastPrinted>
  <dcterms:created xsi:type="dcterms:W3CDTF">2025-01-21T09:03:00Z</dcterms:created>
  <dcterms:modified xsi:type="dcterms:W3CDTF">2025-01-23T11:20:00Z</dcterms:modified>
</cp:coreProperties>
</file>